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6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Территориальной программе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государственных гарантий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бесплатного оказания гражданам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медицинской помощи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Свердловской области на 2025 год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2026 и 2027 годов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ЦЕЛЕВЫЕ ЗНАЧЕНИЯ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критериев доступности и качества медицинской помощи в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ГАУЗ СО Серовская городская больница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072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794"/>
        <w:gridCol w:w="1080"/>
        <w:gridCol w:w="2836"/>
        <w:gridCol w:w="1409"/>
        <w:gridCol w:w="1080"/>
        <w:gridCol w:w="135"/>
        <w:gridCol w:w="1080"/>
        <w:gridCol w:w="1080"/>
        <w:gridCol w:w="1230"/>
      </w:tblGrid>
      <w:tr>
        <w:trPr>
          <w:trHeight w:val="390" w:hRule="atLeast"/>
        </w:trPr>
        <w:tc>
          <w:tcPr>
            <w:tcW w:w="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строки</w:t>
            </w:r>
          </w:p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1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доступности и качества медицинской помощи</w:t>
            </w:r>
          </w:p>
        </w:tc>
        <w:tc>
          <w:tcPr>
            <w:tcW w:w="1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Целевое значение</w:t>
            </w:r>
          </w:p>
        </w:tc>
      </w:tr>
      <w:tr>
        <w:trPr>
          <w:trHeight w:val="579" w:hRule="atLeast"/>
        </w:trPr>
        <w:tc>
          <w:tcPr>
            <w:tcW w:w="7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1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</w:t>
            </w:r>
            <w:r>
              <w:rPr>
                <w:rFonts w:ascii="Times New Roman" w:hAnsi="Times New Roman"/>
              </w:rPr>
              <w:t>на</w:t>
            </w:r>
          </w:p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акт</w:t>
            </w:r>
          </w:p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2025год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</w:p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</w:p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885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 1. Критерии качества медицинской помощи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rPr/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пациентов Свердловской области со злокачественными новообразованиями, взятых под диспансерное наблюдение, в общем количестве пациентов со  злокачественными новообразованиями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92,5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пациентов с 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пациентов с 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Территориальной программой государственных гарантий бесплатного оказания гражданам медицинской помощи в Свердловской области на 2025 год и на плановый период 2026 и 2027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 цереброваскулярными болезнями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пациентов 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лиц репродуктивного возраста, прошедших диспансеризацию для оценки репродуктивного здоровья женщин и мужчин, в том числе: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женщин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пациентов, обследованных, перед проведением вспомогательных репродуктивных технологий (далее-ВРТ) в соответствии с критериями качества проведения программ ВРТ клинических рекомендаций «Женское бесплодие»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циклов экстракорпорального оплодотворения (далее-ЭКО), выполняемых медицинской организацией в течение одного года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случаев ЭКО, по результатам которого у женщины наступила беременность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женщин, у которых беременность после применения процедуры ЭКО (циклов с переносом эмбрионов) завершилась родами, в общем числе женщин, которым были проведены процедуры ЭКО (циклы с переносом эмбрионов)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обоснованных жалоб, в том числе на несоблюдение сроков ожидания оказания и отказ в оказании медицинской помощи, представляемой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2025 год и на плановый период 2026 и 2027 гг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абсолютное количество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450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450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450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диспансерным наблюдением граждан, состоящих на учете в медицинской организации с диагнозом «хроническая обструктивная болезнь легких»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 в год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пациентов с диагнозом «хроническая сердечная недостаточность», находящихся под диспансерным наблюдением, поучающих лекарственное обеспечение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 в год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диспансерным наблюдением граждан, состоящих на учете в медицинской организации с диагнозом «гипертоническая болезнь»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 в год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диспансерным наблюдением граждан, состоящих на учете в медицинской организации с диагнозом «сахарный диабет»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 в год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пациентов с гепатитом С, получивших противовирусную терапию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100 тыс. человек в год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ветеранов боевых действий, получивших паллиативную медицинскую помощь и(или) лечебное (энтеральное) питание , из числа нуждающихся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885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 2. Критерии доступности медицинской помощи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Удовлетворенность населения доступностью медицинской помощи, всего</w:t>
            </w:r>
          </w:p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 от числа опрошенных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86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87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88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городского населения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86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87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88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сельского населения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86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87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88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36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Доля расходов на оказание медицинской помощи в условиях дневных стационаров в общих расходах на территориальную программу обязательного медицинского страхования Свердловской области (далее — территориальная программа ОМС)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11,7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9,7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11,7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11,7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37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Доля расходов на оказание медицинской помощи в амбулаторных условиях в неотложной форме в общих расходах на территориальную программу ОМС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2,5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2,5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государственной власти, в общем числе пациентов, которым была оказана специализированная медицинская помощь в стационарных условиях в рамках террториальной программы ОМС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0,1195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зарегистированы по месту жительства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абсолютное количество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пациентов, зарегистрированых на территории Свердловской области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абсолютное количество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bookmarkStart w:id="0" w:name="_GoBack"/>
            <w:bookmarkEnd w:id="0"/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детей в возрасте от 2 до 17 лет с диагнозом «сахарный диабет», обеспеченных медицинскими изделиями для непрерывного мониторинга уровня глюкозы  в крови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проведен-ных операций на одну должность врача в год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885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 3. Критерии оценки эффективности деятельности медицинских организаций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функции врачебной должности, всего</w:t>
            </w:r>
          </w:p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в медицинских организациях:</w:t>
            </w:r>
          </w:p>
        </w:tc>
        <w:tc>
          <w:tcPr>
            <w:tcW w:w="14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амбулатор-ных посещений в год на одну занятую врачебную должность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расположенных в городской местности</w:t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расположенных в сельской местности</w:t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Среднегодовая занятость койки, всего в том числе:</w:t>
            </w:r>
          </w:p>
        </w:tc>
        <w:tc>
          <w:tcPr>
            <w:tcW w:w="14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дней в году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городской местности</w:t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39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сельской местности</w:t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 w:customStyle="1">
    <w:name w:val="Содержимое таблицы"/>
    <w:basedOn w:val="Normal"/>
    <w:qFormat/>
    <w:pPr>
      <w:suppressLineNumbers/>
    </w:pPr>
    <w:rPr/>
  </w:style>
  <w:style w:type="paragraph" w:styleId="Style17" w:customStyle="1">
    <w:name w:val="Заголовок таблицы"/>
    <w:basedOn w:val="Style1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LibreOffice/7.6.6.3$Windows_X86_64 LibreOffice_project/d97b2716a9a4a2ce1391dee1765565ea469b0ae7</Application>
  <AppVersion>15.0000</AppVersion>
  <Pages>7</Pages>
  <Words>1408</Words>
  <Characters>8986</Characters>
  <CharactersWithSpaces>10019</CharactersWithSpaces>
  <Paragraphs>386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2026-02-11T10:41:00Z</dcterms:created>
  <dc:creator>user</dc:creator>
  <dc:description/>
  <dc:language>ru-RU</dc:language>
  <cp:lastModifiedBy/>
  <cp:lastPrinted>2026-02-13T11:44:15Z</cp:lastPrinted>
  <dcterms:modified xsi:type="dcterms:W3CDTF">2026-02-13T11:48:29Z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